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CENTRUS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NOVA SCOTIA</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703,210.00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703,210.00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703,210.00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CENTRUS ENERGY CORP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6901 ROCKLEDGE DR, SUITE 800, BETHESDA, MARYLAND 20817</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NOVA SCOTIA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40 TEMPERANCE STREET TORONTO, Ontario, Canada M5H 0B4</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BANK OF NOVA SCOTIA - CANADA (FEDERAL LEVEL)</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0"/>
              <w:jc w:val="left"/>
              <w:rPr/>
            </w:pPr>
            <w:r>
              <w:rPr/>
              <w:t>A parent holding company, in accordance with 13d-1(b)(1)(ii)(g)</w:t>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703,210</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3.46  %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BANK OF NOVA SCOTIA - 703,210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BANK OF NOVA SCOTIA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BANK OF NOVA SCOTIA - 703,210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BANK OF NOVA SCOTIA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16"/>
        <w:gridCol w:w="9089"/>
      </w:tblGrid>
      <w:tr>
        <w:trPr/>
        <w:tc>
          <w:tcPr>
            <w:tcW w:w="1116" w:type="dxa"/>
            <w:tcBorders/>
            <w:vAlign w:val="center"/>
          </w:tcPr>
          <w:p>
            <w:pPr>
              <w:pStyle w:val="TableContents"/>
              <w:bidi w:val="0"/>
              <w:spacing w:before="0" w:after="283"/>
              <w:jc w:val="left"/>
              <w:rPr/>
            </w:pPr>
            <w:r>
              <w:rPr/>
              <w:t>Item 10.</w:t>
            </w:r>
          </w:p>
        </w:tc>
        <w:tc>
          <w:tcPr>
            <w:tcW w:w="9089" w:type="dxa"/>
            <w:tcBorders/>
            <w:vAlign w:val="center"/>
          </w:tcPr>
          <w:p>
            <w:pPr>
              <w:pStyle w:val="TableContents"/>
              <w:bidi w:val="0"/>
              <w:spacing w:before="0" w:after="283"/>
              <w:jc w:val="left"/>
              <w:rPr/>
            </w:pPr>
            <w:r>
              <w:rPr/>
              <w:t>Certifications:</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By signing below I certify that, to the best of my knowledge and belief, the foreign regulatory scheme applicable to Bank of Nova Scotia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BANK OF NOVA SCOTIA</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Raj Sachdeva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Head of GBM&amp;T Compliance Canada</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3810</Characters>
  <CharactersWithSpaces>4541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