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CENTRUS ENERGY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1,906,459.00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1,957,421.00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1,957,421.00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10.2 %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SSGA FUNDS MANAGEMENT,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1,526,971.00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1,529,491.00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1,529,491.00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CENTRUS ENERGY CORP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6901 ROCKLEDGE DRIVE SUITE 800, BETHESDA, MARYLAND, 20817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SSGA FUNDS MANAGEMENT, INC.;STATE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 (FOR ALL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1957421.00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1,906,459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1,957,421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ALOK MAHESHWARY</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SSGA FUNDS MANAGEMENT,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8"/>
        <w:gridCol w:w="4077"/>
      </w:tblGrid>
      <w:tr>
        <w:trPr/>
        <w:tc>
          <w:tcPr>
            <w:tcW w:w="61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BRIAN HARRIS</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0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1135</Words>
  <Characters>5909</Characters>
  <CharactersWithSpaces>7011</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